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8" w:line="298" w:lineRule="auto"/>
        <w:ind w:left="3357" w:right="3093" w:hanging="162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hint="eastAsia"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贵州华夏生态</w:t>
      </w:r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交易中心</w:t>
      </w:r>
      <w:r>
        <w:rPr>
          <w:rFonts w:ascii="宋体" w:hAnsi="宋体" w:eastAsia="宋体" w:cs="宋体"/>
          <w:spacing w:val="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卖方协议交收申请单</w:t>
      </w:r>
    </w:p>
    <w:p>
      <w:pPr>
        <w:spacing w:before="48"/>
      </w:pPr>
    </w:p>
    <w:tbl>
      <w:tblPr>
        <w:tblStyle w:val="4"/>
        <w:tblW w:w="94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3"/>
        <w:gridCol w:w="693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2553" w:type="dxa"/>
            <w:vAlign w:val="top"/>
          </w:tcPr>
          <w:p>
            <w:pPr>
              <w:pStyle w:val="5"/>
              <w:spacing w:before="212" w:line="220" w:lineRule="auto"/>
              <w:ind w:left="443"/>
            </w:pPr>
            <w:r>
              <w:rPr>
                <w:spacing w:val="-2"/>
              </w:rPr>
              <w:t>卖方交易商名称</w:t>
            </w:r>
          </w:p>
        </w:tc>
        <w:tc>
          <w:tcPr>
            <w:tcW w:w="69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553" w:type="dxa"/>
            <w:vAlign w:val="top"/>
          </w:tcPr>
          <w:p>
            <w:pPr>
              <w:pStyle w:val="5"/>
              <w:spacing w:before="220" w:line="219" w:lineRule="auto"/>
              <w:ind w:left="443"/>
            </w:pPr>
            <w:r>
              <w:rPr>
                <w:spacing w:val="-2"/>
              </w:rPr>
              <w:t>卖方交易商代码</w:t>
            </w:r>
          </w:p>
        </w:tc>
        <w:tc>
          <w:tcPr>
            <w:tcW w:w="69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2553" w:type="dxa"/>
            <w:vAlign w:val="top"/>
          </w:tcPr>
          <w:p>
            <w:pPr>
              <w:pStyle w:val="5"/>
              <w:spacing w:before="215" w:line="221" w:lineRule="auto"/>
              <w:ind w:left="804"/>
            </w:pPr>
            <w:r>
              <w:rPr>
                <w:spacing w:val="-3"/>
              </w:rPr>
              <w:t>联系方式</w:t>
            </w:r>
          </w:p>
        </w:tc>
        <w:tc>
          <w:tcPr>
            <w:tcW w:w="69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2553" w:type="dxa"/>
            <w:vAlign w:val="top"/>
          </w:tcPr>
          <w:p>
            <w:pPr>
              <w:pStyle w:val="5"/>
              <w:spacing w:before="230" w:line="219" w:lineRule="auto"/>
              <w:ind w:left="807"/>
            </w:pPr>
            <w:r>
              <w:rPr>
                <w:spacing w:val="-4"/>
              </w:rPr>
              <w:t>商品代码</w:t>
            </w:r>
          </w:p>
        </w:tc>
        <w:tc>
          <w:tcPr>
            <w:tcW w:w="69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553" w:type="dxa"/>
            <w:vMerge w:val="restart"/>
            <w:tcBorders>
              <w:bottom w:val="nil"/>
            </w:tcBorders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447"/>
            </w:pPr>
            <w:r>
              <w:rPr>
                <w:spacing w:val="-3"/>
              </w:rPr>
              <w:t>交收数量（批）</w:t>
            </w:r>
          </w:p>
        </w:tc>
        <w:tc>
          <w:tcPr>
            <w:tcW w:w="6930" w:type="dxa"/>
            <w:vAlign w:val="top"/>
          </w:tcPr>
          <w:p>
            <w:pPr>
              <w:pStyle w:val="5"/>
              <w:spacing w:before="204" w:line="221" w:lineRule="auto"/>
              <w:ind w:left="126"/>
            </w:pPr>
            <w:r>
              <w:rPr>
                <w:spacing w:val="-6"/>
              </w:rPr>
              <w:t>（小写）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5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30" w:type="dxa"/>
            <w:vAlign w:val="top"/>
          </w:tcPr>
          <w:p>
            <w:pPr>
              <w:pStyle w:val="5"/>
              <w:spacing w:before="204" w:line="220" w:lineRule="auto"/>
              <w:ind w:left="126"/>
            </w:pPr>
            <w:r>
              <w:rPr>
                <w:spacing w:val="-6"/>
              </w:rPr>
              <w:t>（大写）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2553" w:type="dxa"/>
            <w:vAlign w:val="top"/>
          </w:tcPr>
          <w:p>
            <w:pPr>
              <w:pStyle w:val="5"/>
              <w:spacing w:before="188" w:line="321" w:lineRule="exact"/>
              <w:ind w:left="158"/>
            </w:pPr>
            <w:r>
              <w:rPr>
                <w:spacing w:val="-2"/>
                <w:position w:val="1"/>
              </w:rPr>
              <w:t>协议交收价（元</w:t>
            </w:r>
            <w:r>
              <w:rPr>
                <w:rFonts w:ascii="Calibri" w:hAnsi="Calibri" w:eastAsia="Calibri" w:cs="Calibri"/>
                <w:spacing w:val="-2"/>
                <w:position w:val="1"/>
              </w:rPr>
              <w:t>/</w:t>
            </w:r>
            <w:r>
              <w:rPr>
                <w:spacing w:val="-2"/>
                <w:position w:val="1"/>
              </w:rPr>
              <w:t>批）</w:t>
            </w:r>
          </w:p>
        </w:tc>
        <w:tc>
          <w:tcPr>
            <w:tcW w:w="69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553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328"/>
            </w:pPr>
            <w:r>
              <w:rPr>
                <w:spacing w:val="-2"/>
              </w:rPr>
              <w:t>货款总金额（元）</w:t>
            </w:r>
          </w:p>
        </w:tc>
        <w:tc>
          <w:tcPr>
            <w:tcW w:w="6930" w:type="dxa"/>
            <w:vAlign w:val="top"/>
          </w:tcPr>
          <w:p>
            <w:pPr>
              <w:pStyle w:val="5"/>
              <w:spacing w:before="219" w:line="221" w:lineRule="auto"/>
              <w:ind w:left="126"/>
            </w:pPr>
            <w:r>
              <w:rPr>
                <w:spacing w:val="-6"/>
              </w:rPr>
              <w:t>（小写）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5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30" w:type="dxa"/>
            <w:vAlign w:val="top"/>
          </w:tcPr>
          <w:p>
            <w:pPr>
              <w:pStyle w:val="5"/>
              <w:spacing w:before="254" w:line="220" w:lineRule="auto"/>
              <w:ind w:left="126"/>
            </w:pPr>
            <w:r>
              <w:rPr>
                <w:spacing w:val="-6"/>
              </w:rPr>
              <w:t>（大写）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7" w:hRule="atLeast"/>
        </w:trPr>
        <w:tc>
          <w:tcPr>
            <w:tcW w:w="9483" w:type="dxa"/>
            <w:gridSpan w:val="2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322" w:lineRule="exact"/>
              <w:ind w:left="116"/>
            </w:pPr>
            <w:r>
              <w:rPr>
                <w:spacing w:val="-1"/>
                <w:position w:val="1"/>
              </w:rPr>
              <w:t>卖方交易商签字</w:t>
            </w:r>
            <w:r>
              <w:rPr>
                <w:rFonts w:ascii="Calibri" w:hAnsi="Calibri" w:eastAsia="Calibri" w:cs="Calibri"/>
                <w:spacing w:val="-1"/>
                <w:position w:val="1"/>
              </w:rPr>
              <w:t>/</w:t>
            </w:r>
            <w:r>
              <w:rPr>
                <w:spacing w:val="-1"/>
                <w:position w:val="1"/>
              </w:rPr>
              <w:t>盖章：</w:t>
            </w: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47"/>
            </w:pPr>
            <w:r>
              <w:rPr>
                <w:spacing w:val="-9"/>
              </w:rPr>
              <w:t>申请日期：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5" w:hRule="atLeast"/>
        </w:trPr>
        <w:tc>
          <w:tcPr>
            <w:tcW w:w="9483" w:type="dxa"/>
            <w:gridSpan w:val="2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29" w:lineRule="auto"/>
              <w:ind w:left="118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备注：</w:t>
            </w:r>
          </w:p>
          <w:p>
            <w:pPr>
              <w:pStyle w:val="5"/>
              <w:spacing w:before="63" w:line="258" w:lineRule="auto"/>
              <w:ind w:left="125" w:right="482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（1）自然人交易商附身份证复印件，企业交易商附法定代表人身份证复印件和营业执照复印件。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（2）买卖双方须确认并遵守交易中心协议交收各项规定，协议交收申请得到批准后不可撤销。如交易商不通过交易中心进行交收结算，涉及质量、发票、货款交付等纠纷的，交易中心进行协调，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但对此不承担任何责任。</w:t>
            </w:r>
            <w:bookmarkStart w:id="0" w:name="_GoBack"/>
            <w:bookmarkEnd w:id="0"/>
          </w:p>
        </w:tc>
      </w:tr>
    </w:tbl>
    <w:p>
      <w:pPr>
        <w:rPr>
          <w:rFonts w:ascii="Arial"/>
          <w:sz w:val="21"/>
        </w:rPr>
      </w:pPr>
    </w:p>
    <w:sectPr>
      <w:pgSz w:w="11850" w:h="16783"/>
      <w:pgMar w:top="1426" w:right="1228" w:bottom="0" w:left="113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U5YmQ4ZTM5NzFkNTYxYzYyMzM1OTM3ZGU1YTg2MGIifQ=="/>
  </w:docVars>
  <w:rsids>
    <w:rsidRoot w:val="00000000"/>
    <w:rsid w:val="03C05784"/>
    <w:rsid w:val="78A201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2022-12-12T14:46:00Z</dcterms:created>
  <dc:creator>Administrator</dc:creator>
  <cp:lastModifiedBy>马会南</cp:lastModifiedBy>
  <dcterms:modified xsi:type="dcterms:W3CDTF">2024-01-26T08:26:15Z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2024-01-16T09:22:37Z</vt:filetime>
  </property>
  <property fmtid="{D5CDD505-2E9C-101B-9397-08002B2CF9AE}" pid="4" name="KSOProductBuildVer">
    <vt:lpwstr>2052-12.1.0.16250</vt:lpwstr>
  </property>
  <property fmtid="{D5CDD505-2E9C-101B-9397-08002B2CF9AE}" pid="5" name="ICV">
    <vt:lpwstr>DC5B41DF7D764987AEA575109D5A3B1A_12</vt:lpwstr>
  </property>
</Properties>
</file>